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F97E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Dzień dobry, </w:t>
      </w:r>
    </w:p>
    <w:p w14:paraId="3DA9F40C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z tej strony Kinga Misiarczyk - założycielka witryny eduteksty.pl</w:t>
      </w:r>
    </w:p>
    <w:p w14:paraId="78CDFC9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43F080DB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Dziękuję za zamówienie. Mam nadzieję, że zamówione materiały sprawią Tobie </w:t>
      </w:r>
      <w:r>
        <w:rPr>
          <w:rFonts w:hint="default"/>
          <w:sz w:val="24"/>
          <w:szCs w:val="24"/>
          <w:lang w:val="pl-PL"/>
        </w:rPr>
        <w:br w:type="textWrapping"/>
      </w:r>
      <w:r>
        <w:rPr>
          <w:rFonts w:hint="default"/>
          <w:sz w:val="24"/>
          <w:szCs w:val="24"/>
          <w:lang w:val="pl-PL"/>
        </w:rPr>
        <w:t>i Twoim uczniom prawdziwą radość.</w:t>
      </w:r>
    </w:p>
    <w:p w14:paraId="770EACFB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0EEA36D6">
      <w:pPr>
        <w:spacing w:line="360" w:lineRule="auto"/>
        <w:jc w:val="both"/>
        <w:rPr>
          <w:rFonts w:hint="default"/>
          <w:b/>
          <w:bCs/>
          <w:sz w:val="24"/>
          <w:szCs w:val="24"/>
          <w:lang w:val="pl-PL"/>
        </w:rPr>
      </w:pPr>
      <w:r>
        <w:rPr>
          <w:rFonts w:hint="default"/>
          <w:b/>
          <w:bCs/>
          <w:sz w:val="24"/>
          <w:szCs w:val="24"/>
          <w:lang w:val="pl-PL"/>
        </w:rPr>
        <w:t xml:space="preserve">Bonusem do zakupu układów jest... kolejny układ taneczny  - świąteczny walczyk do piosenki „Pierwsza gwiazda” zespołu TGD. </w:t>
      </w:r>
    </w:p>
    <w:p w14:paraId="65A287E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600283D1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 xml:space="preserve">Otrzymujesz go ode mnie w prezencie. Chciałabym, abyś zobaczyła, </w:t>
      </w:r>
      <w:r>
        <w:rPr>
          <w:rFonts w:hint="default"/>
          <w:sz w:val="24"/>
          <w:szCs w:val="24"/>
          <w:lang w:val="pl-PL"/>
        </w:rPr>
        <w:br w:type="textWrapping"/>
      </w:r>
      <w:r>
        <w:rPr>
          <w:rFonts w:hint="default"/>
          <w:sz w:val="24"/>
          <w:szCs w:val="24"/>
          <w:lang w:val="pl-PL"/>
        </w:rPr>
        <w:t xml:space="preserve">o czym mówię, kiedy mówię o tańcu dla dzieci. Specjalizuję się w scenariuszach, ale taniec to moja druga miłość. Daj mi znać, czy układ się sprawdził, co sądzisz </w:t>
      </w:r>
      <w:r>
        <w:rPr>
          <w:rFonts w:hint="default"/>
          <w:sz w:val="24"/>
          <w:szCs w:val="24"/>
          <w:lang w:val="pl-PL"/>
        </w:rPr>
        <w:br w:type="textWrapping"/>
      </w:r>
      <w:r>
        <w:rPr>
          <w:rFonts w:hint="default"/>
          <w:sz w:val="24"/>
          <w:szCs w:val="24"/>
          <w:lang w:val="pl-PL"/>
        </w:rPr>
        <w:t xml:space="preserve">o podpowiedziach i jak Ci się z nim pracowało. </w:t>
      </w:r>
    </w:p>
    <w:p w14:paraId="63797EF7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br w:type="textWrapping"/>
      </w:r>
      <w:r>
        <w:rPr>
          <w:rFonts w:hint="default"/>
          <w:sz w:val="24"/>
          <w:szCs w:val="24"/>
          <w:lang w:val="pl-PL"/>
        </w:rPr>
        <w:t>Załączam</w:t>
      </w:r>
      <w:bookmarkStart w:id="0" w:name="_GoBack"/>
      <w:bookmarkEnd w:id="0"/>
      <w:r>
        <w:rPr>
          <w:rFonts w:hint="default"/>
          <w:sz w:val="24"/>
          <w:szCs w:val="24"/>
          <w:lang w:val="pl-PL"/>
        </w:rPr>
        <w:t xml:space="preserve"> link do mojego kanału YouTube. Zachęcam do subskrypcji </w:t>
      </w:r>
      <w:r>
        <w:rPr>
          <w:rFonts w:hint="default"/>
          <w:sz w:val="24"/>
          <w:szCs w:val="24"/>
          <w:lang w:val="pl-PL"/>
        </w:rPr>
        <w:br w:type="textWrapping"/>
      </w:r>
      <w:r>
        <w:rPr>
          <w:rFonts w:hint="default"/>
          <w:sz w:val="24"/>
          <w:szCs w:val="24"/>
          <w:lang w:val="pl-PL"/>
        </w:rPr>
        <w:t>i zapoznania się z innymi materiałami.</w:t>
      </w:r>
    </w:p>
    <w:p w14:paraId="325CE809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01496E7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fldChar w:fldCharType="begin"/>
      </w:r>
      <w:r>
        <w:rPr>
          <w:rFonts w:hint="default"/>
          <w:sz w:val="24"/>
          <w:szCs w:val="24"/>
          <w:lang w:val="pl-PL"/>
        </w:rPr>
        <w:instrText xml:space="preserve"> HYPERLINK "https://www.youtube.com/watch?v=aRTCpkm9-wA" </w:instrText>
      </w:r>
      <w:r>
        <w:rPr>
          <w:rFonts w:hint="default"/>
          <w:sz w:val="24"/>
          <w:szCs w:val="24"/>
          <w:lang w:val="pl-PL"/>
        </w:rPr>
        <w:fldChar w:fldCharType="separate"/>
      </w:r>
      <w:r>
        <w:rPr>
          <w:rStyle w:val="4"/>
          <w:rFonts w:hint="default"/>
          <w:sz w:val="24"/>
          <w:szCs w:val="24"/>
          <w:lang w:val="pl-PL"/>
        </w:rPr>
        <w:t>https://www.youtube.com/watch?v=aRTCpkm9-wA</w:t>
      </w:r>
      <w:r>
        <w:rPr>
          <w:rFonts w:hint="default"/>
          <w:sz w:val="24"/>
          <w:szCs w:val="24"/>
          <w:lang w:val="pl-PL"/>
        </w:rPr>
        <w:fldChar w:fldCharType="end"/>
      </w:r>
    </w:p>
    <w:p w14:paraId="408AB846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6CC34975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Zaznaczam, iż dziewczynki zaczynają prawą nogą, a chłopcy lewą, nie dopowiedziałam tego w filmie, a jest to istotne.</w:t>
      </w:r>
    </w:p>
    <w:p w14:paraId="20BD347F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1BE0C08E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</w:p>
    <w:p w14:paraId="04C62DC4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t>Bawcie się dobrze!</w:t>
      </w:r>
    </w:p>
    <w:p w14:paraId="4D20E508">
      <w:pPr>
        <w:spacing w:line="360" w:lineRule="auto"/>
        <w:jc w:val="both"/>
        <w:rPr>
          <w:rFonts w:hint="default"/>
          <w:sz w:val="24"/>
          <w:szCs w:val="24"/>
          <w:lang w:val="pl-PL"/>
        </w:rPr>
      </w:pPr>
      <w:r>
        <w:rPr>
          <w:rFonts w:hint="default"/>
          <w:sz w:val="24"/>
          <w:szCs w:val="24"/>
          <w:lang w:val="pl-PL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405130</wp:posOffset>
            </wp:positionV>
            <wp:extent cx="821690" cy="260985"/>
            <wp:effectExtent l="0" t="0" r="8890" b="13335"/>
            <wp:wrapThrough wrapText="bothSides">
              <wp:wrapPolygon>
                <wp:start x="3405" y="0"/>
                <wp:lineTo x="0" y="6937"/>
                <wp:lineTo x="0" y="14505"/>
                <wp:lineTo x="19029" y="20181"/>
                <wp:lineTo x="19029" y="20812"/>
                <wp:lineTo x="21032" y="20812"/>
                <wp:lineTo x="21433" y="14505"/>
                <wp:lineTo x="21433" y="6937"/>
                <wp:lineTo x="19430" y="5045"/>
                <wp:lineTo x="13020" y="0"/>
                <wp:lineTo x="3405" y="0"/>
              </wp:wrapPolygon>
            </wp:wrapThrough>
            <wp:docPr id="1" name="Obraz 1" descr="Logo_Eduteksty_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Logo_Eduteksty_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21690" cy="2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sz w:val="24"/>
          <w:szCs w:val="24"/>
          <w:lang w:val="pl-PL"/>
        </w:rPr>
        <w:t>Kinga Misiarczyk</w:t>
      </w: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AC0F1B"/>
    <w:rsid w:val="2CA27EC8"/>
    <w:rsid w:val="6E1356F4"/>
    <w:rsid w:val="6EE01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Office_12.2.0.18911_F1E327BC-269C-435d-A152-05C5408002CA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2024-11-20T22:11:00Z</dcterms:created>
  <dc:creator>Kinga</dc:creator>
  <cp:lastModifiedBy>Kinga Misiarczyk</cp:lastModifiedBy>
  <dcterms:modified xsi:type="dcterms:W3CDTF">2024-11-24T15:46:20Z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1045-12.2.0.18911</vt:lpwstr>
  </property>
  <property fmtid="{D5CDD505-2E9C-101B-9397-08002B2CF9AE}" pid="3" name="ICV">
    <vt:lpwstr>2BE6D1C96A61438B8805020B63160A65_13</vt:lpwstr>
  </property>
</Properties>
</file>